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ISO/IEC 27001:2013 dla IPHBMS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IPHBMS cały czas się rozwija. Tym razem informacja dla klientów nt normy zarządzania bezpieczeństwem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Właśnie uzyskaliśmy Certyfikat ISO/IEC 27001:2013 do prowadzenia działalności w zakresie: Usługi IT w zakresie: Administrator Systemów Informatycznych, Monitorowanie i zarządzanie sieciami teleinformatycznymi, Audyt dostępności cyfrowej, Replikacja danych, Szyfrowanie danych, Narzędzia informatyczne optymalizujące pracę, dedykowane oprogramowanie na zamówienie, pomoc zdalna.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oznacza?</w:t>
      </w:r>
    </w:p>
    <w:p>
      <w:r>
        <w:rPr>
          <w:rFonts w:ascii="calibri" w:hAnsi="calibri" w:eastAsia="calibri" w:cs="calibri"/>
          <w:sz w:val="24"/>
          <w:szCs w:val="24"/>
        </w:rPr>
        <w:t xml:space="preserve">ISO/IEC 27001 to międzynarodowa norma standaryzująca systemy zarządzania bezpieczeństwem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klientów to informacja, że nasze usługi spełniają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www.iphbms.pl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hb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2026-06-24T11:56:33+02:00</dcterms:created>
  <dcterms:modified xsi:type="dcterms:W3CDTF">2026-06-24T11:56:33+02:00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